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A5" w:rsidRDefault="00507BA5" w:rsidP="00507BA5">
      <w:pPr>
        <w:jc w:val="both"/>
      </w:pPr>
    </w:p>
    <w:p w:rsidR="00507BA5" w:rsidRDefault="00507BA5" w:rsidP="00507BA5">
      <w:pPr>
        <w:jc w:val="both"/>
      </w:pPr>
    </w:p>
    <w:p w:rsidR="00507BA5" w:rsidRPr="0097448C" w:rsidRDefault="00E47A35" w:rsidP="00E47A35">
      <w:pPr>
        <w:jc w:val="center"/>
        <w:rPr>
          <w:b/>
        </w:rPr>
      </w:pPr>
      <w:r>
        <w:rPr>
          <w:b/>
        </w:rPr>
        <w:t>ИНФОРМАЦИЯ</w:t>
      </w:r>
    </w:p>
    <w:p w:rsidR="0097448C" w:rsidRPr="0097448C" w:rsidRDefault="0097448C" w:rsidP="0097448C">
      <w:pPr>
        <w:jc w:val="center"/>
        <w:rPr>
          <w:b/>
        </w:rPr>
      </w:pPr>
      <w:r w:rsidRPr="0097448C">
        <w:rPr>
          <w:b/>
        </w:rPr>
        <w:t>О РЕЗУЛЬТАТАХ КОНТРОЛЬНОГО МЕРОПРИЯТИЯ</w:t>
      </w:r>
    </w:p>
    <w:p w:rsidR="00507BA5" w:rsidRDefault="00507BA5" w:rsidP="00507BA5">
      <w:pPr>
        <w:jc w:val="both"/>
      </w:pPr>
    </w:p>
    <w:p w:rsidR="00507BA5" w:rsidRDefault="00507BA5" w:rsidP="00507BA5">
      <w:pPr>
        <w:jc w:val="both"/>
      </w:pPr>
    </w:p>
    <w:p w:rsidR="00507BA5" w:rsidRDefault="004801F6" w:rsidP="00507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1.18</w:t>
      </w:r>
      <w:r w:rsidR="00507BA5" w:rsidRPr="00881255">
        <w:rPr>
          <w:sz w:val="28"/>
          <w:szCs w:val="28"/>
        </w:rPr>
        <w:t xml:space="preserve"> Плана работы Контрольно-счетной палаты Сергиево-Поса</w:t>
      </w:r>
      <w:r w:rsidR="00507BA5">
        <w:rPr>
          <w:sz w:val="28"/>
          <w:szCs w:val="28"/>
        </w:rPr>
        <w:t>дского городского округа на 2024</w:t>
      </w:r>
      <w:r w:rsidR="00507BA5" w:rsidRPr="00881255">
        <w:rPr>
          <w:sz w:val="28"/>
          <w:szCs w:val="28"/>
        </w:rPr>
        <w:t xml:space="preserve"> год, утвержденным распоряжением Председателя Контрольно-счетной палаты Сергиево-Посадского городского округа Московской области</w:t>
      </w:r>
      <w:r w:rsidR="00507BA5">
        <w:rPr>
          <w:sz w:val="28"/>
          <w:szCs w:val="28"/>
        </w:rPr>
        <w:t xml:space="preserve"> от 26.1</w:t>
      </w:r>
      <w:r w:rsidR="00681CE0">
        <w:rPr>
          <w:sz w:val="28"/>
          <w:szCs w:val="28"/>
        </w:rPr>
        <w:t>2.2023</w:t>
      </w:r>
      <w:r>
        <w:rPr>
          <w:sz w:val="28"/>
          <w:szCs w:val="28"/>
        </w:rPr>
        <w:t xml:space="preserve"> № 76/23-РП, в период с 16 апреля  по 10 июня</w:t>
      </w:r>
      <w:r w:rsidR="00507BA5">
        <w:rPr>
          <w:sz w:val="28"/>
          <w:szCs w:val="28"/>
        </w:rPr>
        <w:t xml:space="preserve"> 2024 года было проведено </w:t>
      </w:r>
      <w:bookmarkStart w:id="0" w:name="_GoBack"/>
      <w:r w:rsidR="00507BA5">
        <w:rPr>
          <w:sz w:val="28"/>
          <w:szCs w:val="28"/>
        </w:rPr>
        <w:t>контрольное мероприятие «Проверка эффективности и результативности использования бюджет</w:t>
      </w:r>
      <w:r>
        <w:rPr>
          <w:sz w:val="28"/>
          <w:szCs w:val="28"/>
        </w:rPr>
        <w:t>ных средств, выделенных в 2023 году</w:t>
      </w:r>
      <w:r w:rsidR="00507BA5">
        <w:rPr>
          <w:sz w:val="28"/>
          <w:szCs w:val="28"/>
        </w:rPr>
        <w:t xml:space="preserve"> из бюджета Сергиево-Посадского городского округа Московской области на выполнение муниципального задания и иные цели М</w:t>
      </w:r>
      <w:r w:rsidR="00507BA5" w:rsidRPr="00881255">
        <w:rPr>
          <w:sz w:val="28"/>
          <w:szCs w:val="28"/>
        </w:rPr>
        <w:t>униципального бюджетног</w:t>
      </w:r>
      <w:r>
        <w:rPr>
          <w:sz w:val="28"/>
          <w:szCs w:val="28"/>
        </w:rPr>
        <w:t xml:space="preserve">о образовательного учреждения «Средняя общеобразовательная школа №28» </w:t>
      </w:r>
      <w:r w:rsidR="00507BA5" w:rsidRPr="00881255">
        <w:rPr>
          <w:sz w:val="28"/>
          <w:szCs w:val="28"/>
        </w:rPr>
        <w:t>Сергиево-Посадского городского округа Московск</w:t>
      </w:r>
      <w:r w:rsidR="00507BA5">
        <w:rPr>
          <w:sz w:val="28"/>
          <w:szCs w:val="28"/>
        </w:rPr>
        <w:t>ой области.</w:t>
      </w:r>
    </w:p>
    <w:bookmarkEnd w:id="0"/>
    <w:p w:rsidR="00507BA5" w:rsidRDefault="00507BA5" w:rsidP="00507BA5">
      <w:pPr>
        <w:ind w:firstLine="720"/>
        <w:jc w:val="both"/>
        <w:rPr>
          <w:b/>
          <w:sz w:val="28"/>
          <w:szCs w:val="28"/>
        </w:rPr>
      </w:pPr>
    </w:p>
    <w:p w:rsidR="00685726" w:rsidRPr="00685726" w:rsidRDefault="00685726" w:rsidP="00685726">
      <w:pPr>
        <w:ind w:firstLine="708"/>
        <w:jc w:val="both"/>
        <w:rPr>
          <w:b/>
          <w:sz w:val="28"/>
          <w:szCs w:val="28"/>
        </w:rPr>
      </w:pPr>
      <w:r w:rsidRPr="00685726">
        <w:rPr>
          <w:sz w:val="28"/>
          <w:szCs w:val="28"/>
        </w:rPr>
        <w:t>В ходе проверки эффективности и результативности использования бюджет</w:t>
      </w:r>
      <w:r w:rsidR="00F920E8">
        <w:rPr>
          <w:sz w:val="28"/>
          <w:szCs w:val="28"/>
        </w:rPr>
        <w:t xml:space="preserve">ных средств, выделенных в </w:t>
      </w:r>
      <w:r w:rsidRPr="00685726">
        <w:rPr>
          <w:sz w:val="28"/>
          <w:szCs w:val="28"/>
        </w:rPr>
        <w:t>2023 годах из бюджета Сергиево-Посадского городского округа Московской области на выполнение муниципального задания и иные цели Муниципального бюджетного у</w:t>
      </w:r>
      <w:r w:rsidR="00F920E8">
        <w:rPr>
          <w:sz w:val="28"/>
          <w:szCs w:val="28"/>
        </w:rPr>
        <w:t xml:space="preserve">чреждения </w:t>
      </w:r>
      <w:r w:rsidR="00F920E8" w:rsidRPr="00F920E8">
        <w:rPr>
          <w:sz w:val="28"/>
          <w:szCs w:val="28"/>
        </w:rPr>
        <w:t xml:space="preserve">«Средняя общеобразовательная школа №28» </w:t>
      </w:r>
      <w:r w:rsidRPr="00685726">
        <w:rPr>
          <w:sz w:val="28"/>
          <w:szCs w:val="28"/>
        </w:rPr>
        <w:t xml:space="preserve"> нарушений не установлено.</w:t>
      </w:r>
    </w:p>
    <w:p w:rsidR="009327D1" w:rsidRPr="00E62887" w:rsidRDefault="00685726" w:rsidP="009327D1">
      <w:pPr>
        <w:jc w:val="both"/>
        <w:rPr>
          <w:b/>
          <w:sz w:val="28"/>
          <w:szCs w:val="28"/>
        </w:rPr>
      </w:pPr>
      <w:r w:rsidRPr="00685726">
        <w:rPr>
          <w:sz w:val="28"/>
          <w:szCs w:val="28"/>
        </w:rPr>
        <w:t xml:space="preserve"> </w:t>
      </w:r>
      <w:r w:rsidR="009327D1">
        <w:rPr>
          <w:sz w:val="28"/>
          <w:szCs w:val="28"/>
        </w:rPr>
        <w:t xml:space="preserve"> </w:t>
      </w:r>
      <w:r w:rsidR="00E62887">
        <w:rPr>
          <w:sz w:val="28"/>
          <w:szCs w:val="28"/>
        </w:rPr>
        <w:tab/>
      </w:r>
      <w:r w:rsidR="009327D1" w:rsidRPr="00E62887">
        <w:rPr>
          <w:b/>
          <w:sz w:val="28"/>
          <w:szCs w:val="28"/>
        </w:rPr>
        <w:t>Однако, установлены следующие нарушения законодательства:</w:t>
      </w:r>
    </w:p>
    <w:p w:rsidR="009327D1" w:rsidRPr="009327D1" w:rsidRDefault="009327D1" w:rsidP="009327D1">
      <w:pPr>
        <w:jc w:val="both"/>
        <w:rPr>
          <w:sz w:val="28"/>
          <w:szCs w:val="28"/>
        </w:rPr>
      </w:pPr>
      <w:r w:rsidRPr="009327D1">
        <w:rPr>
          <w:sz w:val="28"/>
          <w:szCs w:val="28"/>
        </w:rPr>
        <w:t>1. В муниципальном задании №99 от 09.01.2023г. Учреждения на 2023 год и плановый период 2024 и 2025 годов в Разделе 10 «Организация отдыха детей и молодежи», предусмотрено финансовое обеспечение в размере 284,9 тыс. руб., однако, в п.2.3 Устава Учреждения данный вид деятельности не предусм</w:t>
      </w:r>
      <w:r>
        <w:rPr>
          <w:sz w:val="28"/>
          <w:szCs w:val="28"/>
        </w:rPr>
        <w:t xml:space="preserve">отрен, что является нарушением </w:t>
      </w:r>
      <w:r w:rsidRPr="009327D1">
        <w:rPr>
          <w:sz w:val="28"/>
          <w:szCs w:val="28"/>
        </w:rPr>
        <w:t>(</w:t>
      </w:r>
      <w:r w:rsidRPr="009327D1">
        <w:rPr>
          <w:b/>
          <w:sz w:val="28"/>
          <w:szCs w:val="28"/>
        </w:rPr>
        <w:t>пункт 10.2 Классификатора нарушений</w:t>
      </w:r>
      <w:r w:rsidRPr="009327D1">
        <w:rPr>
          <w:sz w:val="28"/>
          <w:szCs w:val="28"/>
        </w:rPr>
        <w:t xml:space="preserve"> «нарушение требований правовых актов, условий соглашений, договоров, контрактов, не относящихся к нарушениям законодательства РФ в финансово-бюджетной сфере и нарушениям законодательства о контрактной системе в сфере закупок, товаров, работ, услуг для обеспечения государственных и муниципальных нужд»);</w:t>
      </w:r>
    </w:p>
    <w:p w:rsidR="009327D1" w:rsidRPr="009327D1" w:rsidRDefault="009327D1" w:rsidP="009327D1">
      <w:pPr>
        <w:jc w:val="both"/>
        <w:rPr>
          <w:sz w:val="28"/>
          <w:szCs w:val="28"/>
        </w:rPr>
      </w:pPr>
      <w:r w:rsidRPr="009327D1">
        <w:rPr>
          <w:sz w:val="28"/>
          <w:szCs w:val="28"/>
        </w:rPr>
        <w:t>2. В связи с реорганизацией учреждения, отсутствуют дополнительные соглашения с управлением муниципальной собственности администрации Сергиево-Посадского городского округа, по имуществу, переданному в безвозмездное пользование (</w:t>
      </w:r>
      <w:r w:rsidRPr="009327D1">
        <w:rPr>
          <w:b/>
          <w:sz w:val="28"/>
          <w:szCs w:val="28"/>
        </w:rPr>
        <w:t>пункт 3.14 Классификатора нарушений «</w:t>
      </w:r>
      <w:r w:rsidRPr="009327D1">
        <w:rPr>
          <w:sz w:val="28"/>
          <w:szCs w:val="28"/>
        </w:rPr>
        <w:t>неосуществление (ненадлежащее осуществление) органами государственной власти и органами местного самоуправления функций и полномочий учредителя (собственника имущества) государственного (муниципального) бюджетного учреждения»);</w:t>
      </w:r>
    </w:p>
    <w:p w:rsidR="009327D1" w:rsidRPr="009327D1" w:rsidRDefault="009327D1" w:rsidP="009327D1">
      <w:pPr>
        <w:jc w:val="both"/>
        <w:rPr>
          <w:sz w:val="28"/>
          <w:szCs w:val="28"/>
        </w:rPr>
      </w:pPr>
      <w:r w:rsidRPr="009327D1">
        <w:rPr>
          <w:sz w:val="28"/>
          <w:szCs w:val="28"/>
        </w:rPr>
        <w:t>3. В нарушение п.3.1 Порядка предоставления субсидий на иные цели (приложение №3), и п.4.3.4. Соглашений о предоставлении субсидий на иные цели, отчетность в Управление образование администрации Сергиево-</w:t>
      </w:r>
      <w:r w:rsidRPr="009327D1">
        <w:rPr>
          <w:sz w:val="28"/>
          <w:szCs w:val="28"/>
        </w:rPr>
        <w:lastRenderedPageBreak/>
        <w:t>Посадского городского округа не представлялась (</w:t>
      </w:r>
      <w:r w:rsidRPr="009327D1">
        <w:rPr>
          <w:b/>
          <w:sz w:val="28"/>
          <w:szCs w:val="28"/>
        </w:rPr>
        <w:t>пункт 10.2.</w:t>
      </w:r>
      <w:r w:rsidRPr="009327D1">
        <w:rPr>
          <w:sz w:val="28"/>
          <w:szCs w:val="28"/>
        </w:rPr>
        <w:t xml:space="preserve"> </w:t>
      </w:r>
      <w:r w:rsidRPr="009327D1">
        <w:rPr>
          <w:b/>
          <w:sz w:val="28"/>
          <w:szCs w:val="28"/>
        </w:rPr>
        <w:t>Классификатора нарушений</w:t>
      </w:r>
      <w:r w:rsidRPr="009327D1">
        <w:rPr>
          <w:sz w:val="28"/>
          <w:szCs w:val="28"/>
        </w:rPr>
        <w:t xml:space="preserve"> «нарушение требований правовых актов, условий соглашений, договоров, контрактов, не относящихся к нарушениям законодательства РФ в финансово-бюджетной сфере и нарушениям законодательства о контрактной системе в сфере закупок, товаров, работ, услуг для обеспечения государственных и муниципальных нужд»);</w:t>
      </w:r>
    </w:p>
    <w:p w:rsidR="009327D1" w:rsidRPr="009327D1" w:rsidRDefault="009327D1" w:rsidP="009327D1">
      <w:pPr>
        <w:jc w:val="both"/>
        <w:rPr>
          <w:sz w:val="28"/>
          <w:szCs w:val="28"/>
        </w:rPr>
      </w:pPr>
      <w:r w:rsidRPr="009327D1">
        <w:rPr>
          <w:sz w:val="28"/>
          <w:szCs w:val="28"/>
        </w:rPr>
        <w:t xml:space="preserve">4. Земельные участки, необходимые для выполнения Учреждением своих уставных задач, которые должны предоставляться учредителем на праве постоянного (бессрочного) пользования не оформлены. Документы проверке не представлены </w:t>
      </w:r>
      <w:r w:rsidRPr="009327D1">
        <w:rPr>
          <w:b/>
          <w:sz w:val="28"/>
          <w:szCs w:val="28"/>
        </w:rPr>
        <w:t>(пункт 3.45 Классификатора нарушений</w:t>
      </w:r>
      <w:r w:rsidRPr="009327D1">
        <w:rPr>
          <w:sz w:val="28"/>
          <w:szCs w:val="28"/>
        </w:rPr>
        <w:t xml:space="preserve"> «несоблюдение порядка приобретения прав на земельные участки, находящиеся в государственной или муниципальной собственности»).</w:t>
      </w:r>
    </w:p>
    <w:p w:rsidR="00685726" w:rsidRPr="00685726" w:rsidRDefault="00685726" w:rsidP="00685726">
      <w:pPr>
        <w:jc w:val="both"/>
        <w:rPr>
          <w:sz w:val="28"/>
          <w:szCs w:val="28"/>
        </w:rPr>
      </w:pPr>
    </w:p>
    <w:p w:rsidR="00507BA5" w:rsidRDefault="00507BA5" w:rsidP="00507BA5">
      <w:pPr>
        <w:jc w:val="both"/>
      </w:pPr>
    </w:p>
    <w:p w:rsidR="00697153" w:rsidRDefault="00697153" w:rsidP="00507BA5">
      <w:pPr>
        <w:jc w:val="both"/>
      </w:pPr>
    </w:p>
    <w:sectPr w:rsidR="0069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5ED"/>
    <w:multiLevelType w:val="hybridMultilevel"/>
    <w:tmpl w:val="A084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A"/>
    <w:rsid w:val="004801F6"/>
    <w:rsid w:val="00507BA5"/>
    <w:rsid w:val="005B1E64"/>
    <w:rsid w:val="00643CD9"/>
    <w:rsid w:val="00681CE0"/>
    <w:rsid w:val="00685726"/>
    <w:rsid w:val="00697153"/>
    <w:rsid w:val="00883E2F"/>
    <w:rsid w:val="009327D1"/>
    <w:rsid w:val="0097448C"/>
    <w:rsid w:val="00B2390C"/>
    <w:rsid w:val="00BF4933"/>
    <w:rsid w:val="00E47A35"/>
    <w:rsid w:val="00E62887"/>
    <w:rsid w:val="00EE218A"/>
    <w:rsid w:val="00F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3565F-380D-42CF-A680-637DED6C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Alexey Shamritsky</cp:lastModifiedBy>
  <cp:revision>2</cp:revision>
  <dcterms:created xsi:type="dcterms:W3CDTF">2024-06-21T14:45:00Z</dcterms:created>
  <dcterms:modified xsi:type="dcterms:W3CDTF">2024-06-21T14:45:00Z</dcterms:modified>
</cp:coreProperties>
</file>