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0D153" w14:textId="7BA103B3" w:rsidR="00F15A98" w:rsidRPr="00023615" w:rsidRDefault="00023615">
      <w:pPr>
        <w:keepNext/>
        <w:jc w:val="center"/>
        <w:outlineLvl w:val="0"/>
        <w:rPr>
          <w:b/>
          <w:bCs/>
          <w:sz w:val="16"/>
          <w:szCs w:val="16"/>
        </w:rPr>
      </w:pPr>
      <w:r w:rsidRPr="00023615">
        <w:rPr>
          <w:b/>
          <w:bCs/>
          <w:sz w:val="24"/>
          <w:szCs w:val="24"/>
        </w:rPr>
        <w:t>ИНФОРМАЦИЯ</w:t>
      </w:r>
    </w:p>
    <w:p w14:paraId="7F5B1FC3" w14:textId="4DC67A7C" w:rsidR="00F15A98" w:rsidRDefault="00396A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РЕЗУЛЬТАТАХ КОНТРОЛЬНОГО МЕРОПРИЯТИЯ</w:t>
      </w:r>
    </w:p>
    <w:p w14:paraId="5255C1DC" w14:textId="13EDB5D1" w:rsidR="00664CE7" w:rsidRDefault="00023615">
      <w:pPr>
        <w:jc w:val="center"/>
        <w:rPr>
          <w:b/>
          <w:sz w:val="24"/>
          <w:szCs w:val="24"/>
        </w:rPr>
      </w:pPr>
      <w:r w:rsidRPr="00023615">
        <w:rPr>
          <w:b/>
          <w:sz w:val="24"/>
          <w:szCs w:val="24"/>
        </w:rPr>
        <w:t>«Проверка эффективности и результативности использования бюджетных средств, выделенных в 2025 году из бюджета Сергиево-Посадского городского округа Московской области на выполнение муниципального задания и иные цели Муниципальному бюджетному учреждению дополнительного образования «Детская школа искусств №2 г. Хотьково»</w:t>
      </w:r>
    </w:p>
    <w:p w14:paraId="52DC9FB4" w14:textId="7B90DF4E" w:rsidR="00F15A98" w:rsidRDefault="00396A48" w:rsidP="00DA2D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1223F1F" w14:textId="77777777" w:rsidR="00DA2D28" w:rsidRPr="00DA2D28" w:rsidRDefault="00396A48" w:rsidP="00DA2D28">
      <w:pPr>
        <w:ind w:firstLine="720"/>
        <w:jc w:val="both"/>
        <w:rPr>
          <w:sz w:val="24"/>
          <w:szCs w:val="24"/>
        </w:rPr>
      </w:pPr>
      <w:r>
        <w:tab/>
      </w:r>
      <w:r w:rsidR="00DA2D28" w:rsidRPr="00DA2D28">
        <w:rPr>
          <w:sz w:val="24"/>
          <w:szCs w:val="24"/>
        </w:rPr>
        <w:t xml:space="preserve">В соответствии с пунктом 1.6 Плана работы Контрольно-счетной палаты Сергиево-Посадского городского округа на 2026 год, утвержденного распоряжением Председателя Контрольно-счетной палаты Сергиево-Посадского городского округа от 22.12.2025 № 52/25-РП в период с 04 июня по 31 июля 2026г. проведено контрольное мероприятие </w:t>
      </w:r>
      <w:bookmarkStart w:id="0" w:name="_Hlk187401422"/>
      <w:bookmarkStart w:id="1" w:name="_Hlk236397275"/>
      <w:bookmarkEnd w:id="0"/>
      <w:r w:rsidR="00DA2D28" w:rsidRPr="00DA2D28">
        <w:rPr>
          <w:sz w:val="24"/>
          <w:szCs w:val="24"/>
        </w:rPr>
        <w:t>«Проверка эффективности и результативности использования бюджетных средств, выделенных в 2025 году из бюджета Сергиево-Посадского городского округа Московской области на выполнение муниципального задания и иные цели Муниципальному бюджетному учреждению дополнительного образования «Детская школа искусств №2 г. Хотьково»</w:t>
      </w:r>
      <w:bookmarkEnd w:id="1"/>
      <w:r w:rsidR="00DA2D28" w:rsidRPr="00DA2D28">
        <w:rPr>
          <w:sz w:val="24"/>
          <w:szCs w:val="24"/>
        </w:rPr>
        <w:t>.</w:t>
      </w:r>
    </w:p>
    <w:p w14:paraId="29DC78CE" w14:textId="3A61DD16" w:rsidR="00DA2D28" w:rsidRPr="00DA2D28" w:rsidRDefault="00DA2D28" w:rsidP="00DA2D28">
      <w:pPr>
        <w:suppressAutoHyphens w:val="0"/>
        <w:ind w:firstLine="708"/>
        <w:jc w:val="both"/>
        <w:rPr>
          <w:sz w:val="24"/>
          <w:szCs w:val="24"/>
        </w:rPr>
      </w:pPr>
      <w:r w:rsidRPr="00DA2D28">
        <w:rPr>
          <w:sz w:val="24"/>
          <w:szCs w:val="24"/>
        </w:rPr>
        <w:t>В результате проводимого контрольного мероприятия Контрольно-счетная палата</w:t>
      </w:r>
      <w:r w:rsidR="00CA6062">
        <w:rPr>
          <w:sz w:val="24"/>
          <w:szCs w:val="24"/>
        </w:rPr>
        <w:t xml:space="preserve"> Сергиево-Посадского городского округа</w:t>
      </w:r>
      <w:r w:rsidRPr="00DA2D28">
        <w:rPr>
          <w:sz w:val="24"/>
          <w:szCs w:val="24"/>
        </w:rPr>
        <w:t xml:space="preserve"> установила, что денежные средства использованы в соответствии с целевым назначением. Вместе с тем установлены следующие нарушения:</w:t>
      </w:r>
    </w:p>
    <w:p w14:paraId="0A1349EF" w14:textId="77777777" w:rsidR="00DA2D28" w:rsidRPr="00DA2D28" w:rsidRDefault="00DA2D28" w:rsidP="00DA2D28">
      <w:pPr>
        <w:suppressAutoHyphens w:val="0"/>
        <w:ind w:firstLine="708"/>
        <w:jc w:val="both"/>
        <w:rPr>
          <w:sz w:val="24"/>
          <w:szCs w:val="24"/>
        </w:rPr>
      </w:pPr>
      <w:r w:rsidRPr="00DA2D28">
        <w:rPr>
          <w:sz w:val="24"/>
          <w:szCs w:val="24"/>
        </w:rPr>
        <w:t xml:space="preserve">в нарушении  п.5 Порядка  формирования муниципального задания на оказание муниципальных услуг (выполнение работ) в отношении муниципальных учреждений Сергиево-Посадского городского округа Московской области и финансового обеспечения выполнения муниципального задания, утвержденного Постановлением администрации Сергиево-Посадского городского округа от 12.03.2024№588-ПА, отчеты о выполнении муниципального задания на оказание муниципальных услуг ежеквартальные и годовой за 2025 год размещены на сайте </w:t>
      </w:r>
      <w:hyperlink r:id="rId6" w:history="1">
        <w:r w:rsidRPr="00DA2D28">
          <w:rPr>
            <w:sz w:val="24"/>
            <w:szCs w:val="24"/>
            <w:u w:val="single"/>
            <w:lang w:val="en-US"/>
          </w:rPr>
          <w:t>https</w:t>
        </w:r>
        <w:r w:rsidRPr="00DA2D28">
          <w:rPr>
            <w:sz w:val="24"/>
            <w:szCs w:val="24"/>
            <w:u w:val="single"/>
          </w:rPr>
          <w:t>://</w:t>
        </w:r>
        <w:r w:rsidRPr="00DA2D28">
          <w:rPr>
            <w:sz w:val="24"/>
            <w:szCs w:val="24"/>
            <w:u w:val="single"/>
            <w:lang w:val="en-US"/>
          </w:rPr>
          <w:t>bus</w:t>
        </w:r>
        <w:r w:rsidRPr="00DA2D28">
          <w:rPr>
            <w:sz w:val="24"/>
            <w:szCs w:val="24"/>
            <w:u w:val="single"/>
          </w:rPr>
          <w:t>.</w:t>
        </w:r>
        <w:r w:rsidRPr="00DA2D28">
          <w:rPr>
            <w:sz w:val="24"/>
            <w:szCs w:val="24"/>
            <w:u w:val="single"/>
            <w:lang w:val="en-US"/>
          </w:rPr>
          <w:t>gov</w:t>
        </w:r>
        <w:r w:rsidRPr="00DA2D28">
          <w:rPr>
            <w:sz w:val="24"/>
            <w:szCs w:val="24"/>
            <w:u w:val="single"/>
          </w:rPr>
          <w:t>/</w:t>
        </w:r>
        <w:proofErr w:type="spellStart"/>
        <w:r w:rsidRPr="00DA2D28">
          <w:rPr>
            <w:sz w:val="24"/>
            <w:szCs w:val="24"/>
            <w:u w:val="single"/>
            <w:lang w:val="en-US"/>
          </w:rPr>
          <w:t>ru</w:t>
        </w:r>
        <w:proofErr w:type="spellEnd"/>
      </w:hyperlink>
      <w:r w:rsidRPr="00DA2D28">
        <w:rPr>
          <w:sz w:val="24"/>
          <w:szCs w:val="24"/>
        </w:rPr>
        <w:t xml:space="preserve"> с нарушением сроков (срок размещения на сайте за 1 квартал 06.06.2025г., за 1 полугодие 17.07.2025г., годовой отчет не размещен);</w:t>
      </w:r>
    </w:p>
    <w:p w14:paraId="21081A29" w14:textId="34450AE4" w:rsidR="00DA2D28" w:rsidRPr="00DA2D28" w:rsidRDefault="00DA2D28" w:rsidP="00DA2D28">
      <w:pPr>
        <w:suppressAutoHyphens w:val="0"/>
        <w:ind w:firstLine="708"/>
        <w:jc w:val="both"/>
        <w:rPr>
          <w:sz w:val="24"/>
          <w:szCs w:val="24"/>
        </w:rPr>
      </w:pPr>
      <w:r w:rsidRPr="00DA2D28">
        <w:rPr>
          <w:sz w:val="24"/>
          <w:szCs w:val="24"/>
        </w:rPr>
        <w:t>в нарушении стат</w:t>
      </w:r>
      <w:r w:rsidR="00CA6062">
        <w:rPr>
          <w:sz w:val="24"/>
          <w:szCs w:val="24"/>
        </w:rPr>
        <w:t>ей</w:t>
      </w:r>
      <w:r w:rsidRPr="00DA2D28">
        <w:rPr>
          <w:sz w:val="24"/>
          <w:szCs w:val="24"/>
        </w:rPr>
        <w:t xml:space="preserve"> 296, 298 Гражданского кодекса Российской Федерации, Федерального закона от 12 января 1996 г. № 7-ФЗ «О некоммерческих организациях», Закона Московской области № 14/2008-ОЗ «О порядке управления государственными унитарными предприятиями Московской области, бюджетными и казенными учреждениями Московской области», в Учреждении отсутствует Дополнительное соглашение с Администрацией Сергиево-Посадского городского округа, к договору №1114 от 03.12.2007г. «о передаче Учреждению в оперативное управление муниципального имущества»;</w:t>
      </w:r>
    </w:p>
    <w:p w14:paraId="4EE0638C" w14:textId="6EC530FF" w:rsidR="00DA2D28" w:rsidRPr="00DA2D28" w:rsidRDefault="00DA2D28" w:rsidP="00DA2D28">
      <w:pPr>
        <w:suppressAutoHyphens w:val="0"/>
        <w:ind w:firstLine="708"/>
        <w:jc w:val="both"/>
        <w:rPr>
          <w:sz w:val="24"/>
          <w:szCs w:val="24"/>
        </w:rPr>
      </w:pPr>
      <w:r w:rsidRPr="00DA2D28">
        <w:rPr>
          <w:sz w:val="24"/>
          <w:szCs w:val="24"/>
        </w:rPr>
        <w:t>в нарушении стат</w:t>
      </w:r>
      <w:r w:rsidR="00CA6062">
        <w:rPr>
          <w:sz w:val="24"/>
          <w:szCs w:val="24"/>
        </w:rPr>
        <w:t>ей</w:t>
      </w:r>
      <w:r w:rsidR="00CA6062">
        <w:rPr>
          <w:sz w:val="24"/>
          <w:szCs w:val="24"/>
        </w:rPr>
        <w:tab/>
      </w:r>
      <w:r w:rsidRPr="00DA2D28">
        <w:rPr>
          <w:sz w:val="24"/>
          <w:szCs w:val="24"/>
        </w:rPr>
        <w:t xml:space="preserve"> 25, 26 Земельного кодекса Российской Федерации, стат</w:t>
      </w:r>
      <w:r w:rsidR="00CA6062">
        <w:rPr>
          <w:sz w:val="24"/>
          <w:szCs w:val="24"/>
        </w:rPr>
        <w:t>ей</w:t>
      </w:r>
      <w:r w:rsidRPr="00DA2D28">
        <w:rPr>
          <w:sz w:val="24"/>
          <w:szCs w:val="24"/>
        </w:rPr>
        <w:t xml:space="preserve"> 130 - 132, 164, 551, 609 Гражданского кодекса Российской Федерации, статьи 1, 15 Федерального закона от 13 июля 2015 г. № 218-ФЗ «О государственной регистрации недвижимости» (с 01.01.2017), не проведена перерегистрация земельного участка, в связи со сменой Учредителя.</w:t>
      </w:r>
    </w:p>
    <w:p w14:paraId="2DCAD52E" w14:textId="7605B200" w:rsidR="008304FD" w:rsidRDefault="008304FD" w:rsidP="008304FD">
      <w:pPr>
        <w:jc w:val="both"/>
      </w:pPr>
    </w:p>
    <w:p w14:paraId="538A9BD1" w14:textId="07887779" w:rsidR="00DA2D28" w:rsidRDefault="00DA2D28" w:rsidP="008304FD">
      <w:pPr>
        <w:jc w:val="both"/>
      </w:pPr>
    </w:p>
    <w:p w14:paraId="195C0891" w14:textId="77777777" w:rsidR="00DA2D28" w:rsidRDefault="00DA2D28" w:rsidP="008304FD">
      <w:pPr>
        <w:jc w:val="both"/>
      </w:pPr>
    </w:p>
    <w:p w14:paraId="628601EE" w14:textId="77777777" w:rsidR="00396A48" w:rsidRDefault="00396A48">
      <w:pPr>
        <w:jc w:val="both"/>
        <w:rPr>
          <w:sz w:val="24"/>
          <w:szCs w:val="24"/>
        </w:rPr>
      </w:pPr>
    </w:p>
    <w:sectPr w:rsidR="00396A48" w:rsidSect="00986236">
      <w:pgSz w:w="11906" w:h="16838"/>
      <w:pgMar w:top="1134" w:right="851" w:bottom="851" w:left="1701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04B24"/>
    <w:multiLevelType w:val="multilevel"/>
    <w:tmpl w:val="ECD0A31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98"/>
    <w:rsid w:val="00023615"/>
    <w:rsid w:val="003339B2"/>
    <w:rsid w:val="00396A48"/>
    <w:rsid w:val="003C3E05"/>
    <w:rsid w:val="005E3421"/>
    <w:rsid w:val="00664CE7"/>
    <w:rsid w:val="008304FD"/>
    <w:rsid w:val="008F3D5B"/>
    <w:rsid w:val="00986236"/>
    <w:rsid w:val="00B50A9D"/>
    <w:rsid w:val="00CA6062"/>
    <w:rsid w:val="00DA2D28"/>
    <w:rsid w:val="00F1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3EDC3"/>
  <w15:docId w15:val="{30FBE8C5-4AAB-4329-84A3-EDC1852F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Characters">
    <w:name w:val="Footnote Characters"/>
    <w:qFormat/>
    <w:rPr>
      <w:vertAlign w:val="superscript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numbering" w:customStyle="1" w:styleId="WW8Num1">
    <w:name w:val="WW8Num1"/>
    <w:qFormat/>
  </w:style>
  <w:style w:type="character" w:customStyle="1" w:styleId="a6">
    <w:name w:val="Текст сноски Знак"/>
    <w:basedOn w:val="a0"/>
    <w:qFormat/>
  </w:style>
  <w:style w:type="character" w:styleId="a7">
    <w:name w:val="Hyperlink"/>
    <w:rPr>
      <w:color w:val="0000FF"/>
      <w:u w:val="single"/>
    </w:rPr>
  </w:style>
  <w:style w:type="character" w:customStyle="1" w:styleId="a8">
    <w:name w:val="Основной текст с отступом Знак"/>
    <w:basedOn w:val="a0"/>
    <w:qFormat/>
  </w:style>
  <w:style w:type="character" w:styleId="a9">
    <w:name w:val="Unresolved Mention"/>
    <w:qFormat/>
    <w:rPr>
      <w:color w:val="605E5C"/>
      <w:shd w:val="clear" w:color="auto" w:fill="E1DFDD"/>
    </w:rPr>
  </w:style>
  <w:style w:type="paragraph" w:styleId="a3">
    <w:name w:val="Body Text"/>
    <w:basedOn w:val="a"/>
    <w:pPr>
      <w:spacing w:after="120"/>
    </w:pPr>
  </w:style>
  <w:style w:type="paragraph" w:styleId="aa">
    <w:name w:val="List"/>
    <w:basedOn w:val="a3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d">
    <w:name w:val="Subtitle"/>
    <w:basedOn w:val="a"/>
    <w:next w:val="a3"/>
    <w:uiPriority w:val="11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e">
    <w:name w:val="Date"/>
    <w:basedOn w:val="a"/>
    <w:next w:val="a"/>
    <w:qFormat/>
  </w:style>
  <w:style w:type="paragraph" w:styleId="af">
    <w:name w:val="Body Text Indent"/>
    <w:basedOn w:val="a"/>
    <w:pPr>
      <w:spacing w:after="120"/>
      <w:ind w:left="283"/>
    </w:pPr>
  </w:style>
  <w:style w:type="paragraph" w:styleId="af0">
    <w:name w:val="footnote text"/>
    <w:basedOn w:val="a"/>
  </w:style>
  <w:style w:type="paragraph" w:styleId="af1">
    <w:name w:val="No Spacing"/>
    <w:qFormat/>
    <w:rPr>
      <w:rFonts w:eastAsia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us.gov/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F9ECD-42CE-4663-9DC3-602F80E50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1</dc:creator>
  <cp:keywords/>
  <dc:description/>
  <cp:lastModifiedBy>Владелец</cp:lastModifiedBy>
  <cp:revision>2</cp:revision>
  <cp:lastPrinted>2026-07-31T09:05:00Z</cp:lastPrinted>
  <dcterms:created xsi:type="dcterms:W3CDTF">2026-07-31T10:34:00Z</dcterms:created>
  <dcterms:modified xsi:type="dcterms:W3CDTF">2026-07-31T10:34:00Z</dcterms:modified>
  <dc:language>en-US</dc:language>
</cp:coreProperties>
</file>