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FBA0A" w14:textId="058DA3A7" w:rsidR="00F15A98" w:rsidRPr="00507B46" w:rsidRDefault="00507B46">
      <w:pPr>
        <w:jc w:val="center"/>
        <w:rPr>
          <w:b/>
          <w:bCs/>
          <w:sz w:val="24"/>
          <w:szCs w:val="24"/>
        </w:rPr>
      </w:pPr>
      <w:r w:rsidRPr="00507B46">
        <w:rPr>
          <w:b/>
          <w:bCs/>
          <w:sz w:val="24"/>
          <w:szCs w:val="24"/>
        </w:rPr>
        <w:t>ИНФОРМАЦИЯ</w:t>
      </w:r>
    </w:p>
    <w:p w14:paraId="7F5B1FC3" w14:textId="77777777" w:rsidR="00F15A98" w:rsidRDefault="00396A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РЕЗУЛЬТАТАХ КОНТРОЛЬНОГО МЕРОПРИЯТИЯ</w:t>
      </w:r>
    </w:p>
    <w:p w14:paraId="7FD3B3D6" w14:textId="58BC12D0" w:rsidR="008F3D5B" w:rsidRDefault="008F3D5B">
      <w:pPr>
        <w:jc w:val="center"/>
        <w:rPr>
          <w:sz w:val="24"/>
          <w:szCs w:val="24"/>
        </w:rPr>
      </w:pPr>
      <w:r>
        <w:rPr>
          <w:sz w:val="24"/>
          <w:szCs w:val="24"/>
        </w:rPr>
        <w:t>по результатам контрольного мероприятия «Проверка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 на выполнение муниципального задания и иные цели Муниципальным бюджетным учреждением культуры Центр развития театрального и музыкального искусства «Драматический театр Театральный ковчег в Дубраве имени протоиерея Александра Меня»</w:t>
      </w:r>
      <w:r>
        <w:t xml:space="preserve"> </w:t>
      </w:r>
      <w:r>
        <w:rPr>
          <w:sz w:val="24"/>
          <w:szCs w:val="24"/>
        </w:rPr>
        <w:t>Сергиево-Посадского городского округа Московской области</w:t>
      </w:r>
      <w:r>
        <w:rPr>
          <w:sz w:val="24"/>
          <w:szCs w:val="24"/>
        </w:rPr>
        <w:tab/>
      </w:r>
    </w:p>
    <w:p w14:paraId="52DC9FB4" w14:textId="7B90DF4E" w:rsidR="00F15A98" w:rsidRDefault="00396A4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1C0BF83" w14:textId="66B2F2BD" w:rsidR="008F3D5B" w:rsidRDefault="00396A48" w:rsidP="008F3D5B">
      <w:pPr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На основании п. 1.17 Плана работы на 2026 год, утвержденного Распоряжением Председателя Контрольно-счетной палаты Сергиево-Посадского городского округа от 22.12.2025 г. № 52/25-РП, Распоряжения Председателя Контрольно-счетной палаты Сергиево-Посадского городского округа от 05.06.2026г. № 29/26-РП, аудитором </w:t>
      </w:r>
      <w:r w:rsidR="00507B46">
        <w:rPr>
          <w:sz w:val="24"/>
          <w:szCs w:val="24"/>
        </w:rPr>
        <w:t>и</w:t>
      </w:r>
      <w:r>
        <w:rPr>
          <w:sz w:val="24"/>
          <w:szCs w:val="24"/>
        </w:rPr>
        <w:t xml:space="preserve"> инспектором Контрольно-счетной палаты проведено контрольное мероприятие «Проверка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 на выполнение муниципального задания и иные цели Муниципальным бюджетным учреждением культуры Центр развития театрального и музыкального искусства «Драматический театр Театральный ковчег в Дубраве имени протоиерея Александра Меня»</w:t>
      </w:r>
      <w:r>
        <w:t xml:space="preserve"> </w:t>
      </w:r>
      <w:r>
        <w:rPr>
          <w:sz w:val="24"/>
          <w:szCs w:val="24"/>
        </w:rPr>
        <w:t>Сергиево-Посадского городского округа Московской области.</w:t>
      </w:r>
      <w:r>
        <w:rPr>
          <w:sz w:val="24"/>
          <w:szCs w:val="24"/>
        </w:rPr>
        <w:tab/>
      </w:r>
    </w:p>
    <w:p w14:paraId="273F172C" w14:textId="0E071BC3" w:rsidR="00F15A98" w:rsidRDefault="00396A48" w:rsidP="008F3D5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проводимого контрольного мероприятия Контрольно-счетная палата установила, что денежные средства</w:t>
      </w:r>
      <w:bookmarkStart w:id="0" w:name="_GoBack"/>
      <w:bookmarkEnd w:id="0"/>
      <w:r>
        <w:rPr>
          <w:sz w:val="24"/>
          <w:szCs w:val="24"/>
        </w:rPr>
        <w:t xml:space="preserve"> использованы в соответствии с целевым назначением. Вместе с тем:</w:t>
      </w:r>
    </w:p>
    <w:p w14:paraId="142CD768" w14:textId="0EDF7BE4" w:rsidR="008F3D5B" w:rsidRPr="008F3D5B" w:rsidRDefault="008F3D5B" w:rsidP="008F3D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 в нарушении пунктов 3, 3.3 – 3.5 статьи 32 Федерального закона от 12 января 1996 № 7–ФЗ «О некоммерческих организациях» изменения в Устав учреждения размещены на сайте www.bus.gov.ru в нарушение сроков;</w:t>
      </w:r>
    </w:p>
    <w:p w14:paraId="17505CA8" w14:textId="77777777" w:rsidR="008F3D5B" w:rsidRPr="008F3D5B" w:rsidRDefault="008F3D5B" w:rsidP="008F3D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согласно ст.6 Устава Руководитель Учреждения формирует и утверждает штатное расписание по согласованию с Учредителем. Однако в нарушение данной статьи штатное расписание утверждено Учредителем, а именно – начальником управления образования Сергиево-Посадского городского округа;</w:t>
      </w:r>
    </w:p>
    <w:p w14:paraId="74C51573" w14:textId="28A6DAF5" w:rsidR="00F15A98" w:rsidRDefault="008F3D5B" w:rsidP="008F3D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нарушении п. 71 Приказа Минфина РФ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не отражены земельные участки с кадастровыми номерами 50:05:0060424:342, 50:05:0000000:86941, используемые на праве постоянного (бессрочного) пользования, на счете 0 103 11 000  «Земля (земельные участки) — недвижимое имущество учреждения» на основании документа, подтверждающего право пользования земельным участком, по их кадастровой стоимости. </w:t>
      </w:r>
    </w:p>
    <w:p w14:paraId="628601EE" w14:textId="77777777" w:rsidR="00396A48" w:rsidRDefault="00396A48">
      <w:pPr>
        <w:jc w:val="both"/>
        <w:rPr>
          <w:sz w:val="24"/>
          <w:szCs w:val="24"/>
        </w:rPr>
      </w:pPr>
    </w:p>
    <w:sectPr w:rsidR="00396A48" w:rsidSect="00986236">
      <w:pgSz w:w="11906" w:h="16838"/>
      <w:pgMar w:top="1134" w:right="851" w:bottom="851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04B24"/>
    <w:multiLevelType w:val="multilevel"/>
    <w:tmpl w:val="ECD0A31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98"/>
    <w:rsid w:val="003339B2"/>
    <w:rsid w:val="00396A48"/>
    <w:rsid w:val="003C3E05"/>
    <w:rsid w:val="00507B46"/>
    <w:rsid w:val="005E3421"/>
    <w:rsid w:val="008F3D5B"/>
    <w:rsid w:val="00986236"/>
    <w:rsid w:val="00B50A9D"/>
    <w:rsid w:val="00D61CD7"/>
    <w:rsid w:val="00F1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EDC3"/>
  <w15:docId w15:val="{30FBE8C5-4AAB-4329-84A3-EDC1852F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numbering" w:customStyle="1" w:styleId="WW8Num1">
    <w:name w:val="WW8Num1"/>
    <w:qFormat/>
  </w:style>
  <w:style w:type="character" w:customStyle="1" w:styleId="a6">
    <w:name w:val="Текст сноски Знак"/>
    <w:basedOn w:val="a0"/>
    <w:qFormat/>
  </w:style>
  <w:style w:type="character" w:styleId="a7">
    <w:name w:val="Hyperlink"/>
    <w:rPr>
      <w:color w:val="0000FF"/>
      <w:u w:val="single"/>
    </w:rPr>
  </w:style>
  <w:style w:type="character" w:customStyle="1" w:styleId="a8">
    <w:name w:val="Основной текст с отступом Знак"/>
    <w:basedOn w:val="a0"/>
    <w:qFormat/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styleId="a3">
    <w:name w:val="Body Text"/>
    <w:basedOn w:val="a"/>
    <w:pPr>
      <w:spacing w:after="120"/>
    </w:pPr>
  </w:style>
  <w:style w:type="paragraph" w:styleId="a9">
    <w:name w:val="List"/>
    <w:basedOn w:val="a3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Subtitle"/>
    <w:basedOn w:val="a"/>
    <w:next w:val="a3"/>
    <w:uiPriority w:val="1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d">
    <w:name w:val="Date"/>
    <w:basedOn w:val="a"/>
    <w:next w:val="a"/>
    <w:qFormat/>
  </w:style>
  <w:style w:type="paragraph" w:styleId="ae">
    <w:name w:val="Body Text Indent"/>
    <w:basedOn w:val="a"/>
    <w:pPr>
      <w:spacing w:after="120"/>
      <w:ind w:left="283"/>
    </w:pPr>
  </w:style>
  <w:style w:type="paragraph" w:styleId="af">
    <w:name w:val="footnote text"/>
    <w:basedOn w:val="a"/>
  </w:style>
  <w:style w:type="paragraph" w:styleId="af0">
    <w:name w:val="No Spacing"/>
    <w:qFormat/>
    <w:rPr>
      <w:rFonts w:eastAsia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1</dc:creator>
  <cp:keywords/>
  <dc:description/>
  <cp:lastModifiedBy>Alexey Shamritsky</cp:lastModifiedBy>
  <cp:revision>2</cp:revision>
  <cp:lastPrinted>2025-12-25T10:59:00Z</cp:lastPrinted>
  <dcterms:created xsi:type="dcterms:W3CDTF">2026-07-31T10:33:00Z</dcterms:created>
  <dcterms:modified xsi:type="dcterms:W3CDTF">2026-07-31T10:33:00Z</dcterms:modified>
  <dc:language>en-US</dc:language>
</cp:coreProperties>
</file>